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06D" w14:textId="6F71B9A0" w:rsidR="0016556C" w:rsidRPr="0051418A" w:rsidRDefault="0016556C" w:rsidP="005141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center"/>
        <w:rPr>
          <w:rFonts w:eastAsia="Calibri"/>
          <w:b/>
          <w:sz w:val="44"/>
          <w:szCs w:val="44"/>
          <w:u w:val="single"/>
        </w:rPr>
      </w:pPr>
    </w:p>
    <w:p w14:paraId="0416C59A" w14:textId="77777777" w:rsidR="0016556C" w:rsidRPr="0051418A" w:rsidRDefault="00000000" w:rsidP="0051418A">
      <w:pPr>
        <w:jc w:val="center"/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>Director Callout</w:t>
      </w:r>
    </w:p>
    <w:p w14:paraId="78A765C1" w14:textId="77777777" w:rsidR="0016556C" w:rsidRPr="0051418A" w:rsidRDefault="0016556C">
      <w:pPr>
        <w:rPr>
          <w:i/>
          <w:sz w:val="44"/>
          <w:szCs w:val="44"/>
          <w:highlight w:val="yellow"/>
        </w:rPr>
      </w:pPr>
    </w:p>
    <w:p w14:paraId="48F7A1E3" w14:textId="77777777" w:rsidR="0016556C" w:rsidRPr="0051418A" w:rsidRDefault="00000000">
      <w:pPr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If you require this information in another format or have any </w:t>
      </w:r>
      <w:proofErr w:type="gramStart"/>
      <w:r w:rsidRPr="0051418A">
        <w:rPr>
          <w:i/>
          <w:sz w:val="44"/>
          <w:szCs w:val="44"/>
        </w:rPr>
        <w:t>questions</w:t>
      </w:r>
      <w:proofErr w:type="gramEnd"/>
      <w:r w:rsidRPr="0051418A">
        <w:rPr>
          <w:i/>
          <w:sz w:val="44"/>
          <w:szCs w:val="44"/>
        </w:rPr>
        <w:t xml:space="preserve"> please contact </w:t>
      </w:r>
      <w:hyperlink r:id="rId5">
        <w:r w:rsidRPr="0051418A">
          <w:rPr>
            <w:i/>
            <w:color w:val="1155CC"/>
            <w:sz w:val="44"/>
            <w:szCs w:val="44"/>
            <w:u w:val="single"/>
          </w:rPr>
          <w:t>hello@frameworktheatre.com</w:t>
        </w:r>
      </w:hyperlink>
      <w:r w:rsidRPr="0051418A">
        <w:rPr>
          <w:i/>
          <w:sz w:val="44"/>
          <w:szCs w:val="44"/>
        </w:rPr>
        <w:t>.</w:t>
      </w:r>
    </w:p>
    <w:p w14:paraId="5F0A5635" w14:textId="77777777" w:rsidR="0016556C" w:rsidRPr="0051418A" w:rsidRDefault="0016556C">
      <w:pPr>
        <w:rPr>
          <w:i/>
          <w:sz w:val="44"/>
          <w:szCs w:val="44"/>
        </w:rPr>
      </w:pPr>
    </w:p>
    <w:p w14:paraId="2A9A19CE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Framework Theatre Company are thrilled to present </w:t>
      </w:r>
      <w:r w:rsidRPr="0051418A">
        <w:rPr>
          <w:b/>
          <w:sz w:val="44"/>
          <w:szCs w:val="44"/>
        </w:rPr>
        <w:t>Framework Festival 2025</w:t>
      </w:r>
      <w:r w:rsidRPr="0051418A">
        <w:rPr>
          <w:sz w:val="44"/>
          <w:szCs w:val="44"/>
        </w:rPr>
        <w:t xml:space="preserve">. Now in its fifth year, Framework Festival aims to provide a regular offering of support to all emerging artists in Scotland. It provides time, space, and knowledge to artists and facilitates connection across the sector. </w:t>
      </w:r>
    </w:p>
    <w:p w14:paraId="74DCB28C" w14:textId="77777777" w:rsidR="0016556C" w:rsidRPr="0051418A" w:rsidRDefault="0016556C" w:rsidP="0051418A">
      <w:pPr>
        <w:jc w:val="center"/>
        <w:rPr>
          <w:sz w:val="44"/>
          <w:szCs w:val="44"/>
        </w:rPr>
      </w:pPr>
    </w:p>
    <w:p w14:paraId="51BAA656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This year the in-person part of the festival will be a day of panels, workshops, and new writing at the </w:t>
      </w:r>
      <w:r w:rsidRPr="0051418A">
        <w:rPr>
          <w:b/>
          <w:sz w:val="44"/>
          <w:szCs w:val="44"/>
        </w:rPr>
        <w:t xml:space="preserve">Traverse Theatre on the </w:t>
      </w:r>
      <w:proofErr w:type="gramStart"/>
      <w:r w:rsidRPr="0051418A">
        <w:rPr>
          <w:b/>
          <w:sz w:val="44"/>
          <w:szCs w:val="44"/>
        </w:rPr>
        <w:t>17th</w:t>
      </w:r>
      <w:proofErr w:type="gramEnd"/>
      <w:r w:rsidRPr="0051418A">
        <w:rPr>
          <w:b/>
          <w:sz w:val="44"/>
          <w:szCs w:val="44"/>
        </w:rPr>
        <w:t xml:space="preserve"> May 2025</w:t>
      </w:r>
      <w:r w:rsidRPr="0051418A">
        <w:rPr>
          <w:sz w:val="44"/>
          <w:szCs w:val="44"/>
        </w:rPr>
        <w:t xml:space="preserve">. This festival is designed for emerging artists to </w:t>
      </w:r>
      <w:r w:rsidRPr="0051418A">
        <w:rPr>
          <w:b/>
          <w:sz w:val="44"/>
          <w:szCs w:val="44"/>
        </w:rPr>
        <w:t>create</w:t>
      </w:r>
      <w:r w:rsidRPr="0051418A">
        <w:rPr>
          <w:sz w:val="44"/>
          <w:szCs w:val="44"/>
        </w:rPr>
        <w:t xml:space="preserve"> new work, </w:t>
      </w:r>
      <w:r w:rsidRPr="0051418A">
        <w:rPr>
          <w:b/>
          <w:sz w:val="44"/>
          <w:szCs w:val="44"/>
        </w:rPr>
        <w:t>support</w:t>
      </w:r>
      <w:r w:rsidRPr="0051418A">
        <w:rPr>
          <w:sz w:val="44"/>
          <w:szCs w:val="44"/>
        </w:rPr>
        <w:t xml:space="preserve"> emerging artists with their creative development, and </w:t>
      </w:r>
      <w:r w:rsidRPr="0051418A">
        <w:rPr>
          <w:b/>
          <w:sz w:val="44"/>
          <w:szCs w:val="44"/>
        </w:rPr>
        <w:t>connect</w:t>
      </w:r>
      <w:r w:rsidRPr="0051418A">
        <w:rPr>
          <w:sz w:val="44"/>
          <w:szCs w:val="44"/>
        </w:rPr>
        <w:t xml:space="preserve"> with other emerging creatives. </w:t>
      </w:r>
    </w:p>
    <w:p w14:paraId="008C064A" w14:textId="77777777" w:rsidR="0016556C" w:rsidRPr="0051418A" w:rsidRDefault="0016556C">
      <w:pPr>
        <w:rPr>
          <w:sz w:val="44"/>
          <w:szCs w:val="44"/>
        </w:rPr>
      </w:pPr>
    </w:p>
    <w:p w14:paraId="16D9FE95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Framework Festival 2025 will culminate in a mini scratch performance in the Traverse Theatre. As part of this, we are currently selecting two new 15-minute scripts by emerging writers for a script-in-hand performance. </w:t>
      </w:r>
    </w:p>
    <w:p w14:paraId="4408485C" w14:textId="77777777" w:rsidR="0016556C" w:rsidRPr="0051418A" w:rsidRDefault="0016556C">
      <w:pPr>
        <w:rPr>
          <w:sz w:val="44"/>
          <w:szCs w:val="44"/>
        </w:rPr>
      </w:pPr>
    </w:p>
    <w:p w14:paraId="0CCCD98A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We are now looking for </w:t>
      </w:r>
      <w:r w:rsidRPr="0051418A">
        <w:rPr>
          <w:b/>
          <w:sz w:val="44"/>
          <w:szCs w:val="44"/>
        </w:rPr>
        <w:t>two emerging directors</w:t>
      </w:r>
      <w:r w:rsidRPr="0051418A">
        <w:rPr>
          <w:sz w:val="44"/>
          <w:szCs w:val="44"/>
        </w:rPr>
        <w:t xml:space="preserve"> to help bring these plays to life. The selected emerging directors will be supported by the Framework team to </w:t>
      </w:r>
      <w:r w:rsidRPr="0051418A">
        <w:rPr>
          <w:b/>
          <w:sz w:val="44"/>
          <w:szCs w:val="44"/>
        </w:rPr>
        <w:t>cast emerging actors</w:t>
      </w:r>
      <w:r w:rsidRPr="0051418A">
        <w:rPr>
          <w:sz w:val="44"/>
          <w:szCs w:val="44"/>
        </w:rPr>
        <w:t xml:space="preserve"> for the script-in-hand </w:t>
      </w:r>
      <w:proofErr w:type="gramStart"/>
      <w:r w:rsidRPr="0051418A">
        <w:rPr>
          <w:sz w:val="44"/>
          <w:szCs w:val="44"/>
        </w:rPr>
        <w:t>reading, and</w:t>
      </w:r>
      <w:proofErr w:type="gramEnd"/>
      <w:r w:rsidRPr="0051418A">
        <w:rPr>
          <w:sz w:val="44"/>
          <w:szCs w:val="44"/>
        </w:rPr>
        <w:t xml:space="preserve"> will </w:t>
      </w:r>
      <w:r w:rsidRPr="0051418A">
        <w:rPr>
          <w:b/>
          <w:sz w:val="44"/>
          <w:szCs w:val="44"/>
        </w:rPr>
        <w:t>lead a short rehearsal</w:t>
      </w:r>
      <w:r w:rsidRPr="0051418A">
        <w:rPr>
          <w:sz w:val="44"/>
          <w:szCs w:val="44"/>
        </w:rPr>
        <w:t xml:space="preserve"> at the Traverse Theatre on the 17th ahead of the performance later that day.</w:t>
      </w:r>
    </w:p>
    <w:p w14:paraId="29C2326A" w14:textId="77777777" w:rsidR="0016556C" w:rsidRPr="0051418A" w:rsidRDefault="0016556C">
      <w:pPr>
        <w:rPr>
          <w:sz w:val="44"/>
          <w:szCs w:val="44"/>
        </w:rPr>
      </w:pPr>
    </w:p>
    <w:p w14:paraId="1A14D797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>Framework Festival 2025 is funded by the National Lottery via Creative Scotland.</w:t>
      </w:r>
    </w:p>
    <w:p w14:paraId="2C9F6F7C" w14:textId="77777777" w:rsidR="0016556C" w:rsidRPr="0051418A" w:rsidRDefault="0016556C">
      <w:pPr>
        <w:rPr>
          <w:sz w:val="44"/>
          <w:szCs w:val="44"/>
        </w:rPr>
      </w:pPr>
    </w:p>
    <w:p w14:paraId="7B84A14A" w14:textId="77777777" w:rsidR="0016556C" w:rsidRPr="0051418A" w:rsidRDefault="00F9654D">
      <w:pPr>
        <w:rPr>
          <w:sz w:val="44"/>
          <w:szCs w:val="44"/>
        </w:rPr>
      </w:pPr>
      <w:r w:rsidRPr="00F9654D">
        <w:rPr>
          <w:noProof/>
          <w:sz w:val="44"/>
          <w:szCs w:val="44"/>
        </w:rPr>
        <w:pict w14:anchorId="437EB4A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A2C8B65" w14:textId="77777777" w:rsidR="0016556C" w:rsidRPr="0051418A" w:rsidRDefault="0016556C">
      <w:pPr>
        <w:rPr>
          <w:sz w:val="44"/>
          <w:szCs w:val="44"/>
        </w:rPr>
      </w:pPr>
    </w:p>
    <w:p w14:paraId="09EC70BF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 xml:space="preserve">About Framework Theatre: </w:t>
      </w:r>
    </w:p>
    <w:p w14:paraId="4EADF4B3" w14:textId="77777777" w:rsidR="0016556C" w:rsidRPr="0051418A" w:rsidRDefault="0016556C">
      <w:pPr>
        <w:rPr>
          <w:sz w:val="44"/>
          <w:szCs w:val="44"/>
        </w:rPr>
      </w:pPr>
    </w:p>
    <w:p w14:paraId="02916267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Framework Theatre is a charity run by emerging theatre-makers, for emerging theatre-makers. We support the development of early-career artists in Scotland. We aim to create new work championing underrepresented new voices and developing new routes into the sector. We prioritise access, </w:t>
      </w:r>
      <w:proofErr w:type="gramStart"/>
      <w:r w:rsidRPr="0051418A">
        <w:rPr>
          <w:sz w:val="44"/>
          <w:szCs w:val="44"/>
        </w:rPr>
        <w:t>diversity</w:t>
      </w:r>
      <w:proofErr w:type="gramEnd"/>
      <w:r w:rsidRPr="0051418A">
        <w:rPr>
          <w:sz w:val="44"/>
          <w:szCs w:val="44"/>
        </w:rPr>
        <w:t xml:space="preserve"> and fair work across our projects.</w:t>
      </w:r>
    </w:p>
    <w:p w14:paraId="1E78C80F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>For information on our recruitment protocol, access our policy</w:t>
      </w:r>
      <w:r w:rsidRPr="0051418A">
        <w:rPr>
          <w:b/>
          <w:sz w:val="44"/>
          <w:szCs w:val="44"/>
        </w:rPr>
        <w:t xml:space="preserve"> </w:t>
      </w:r>
      <w:hyperlink r:id="rId6">
        <w:r w:rsidRPr="0051418A">
          <w:rPr>
            <w:b/>
            <w:color w:val="1155CC"/>
            <w:sz w:val="44"/>
            <w:szCs w:val="44"/>
            <w:u w:val="single"/>
          </w:rPr>
          <w:t>here</w:t>
        </w:r>
      </w:hyperlink>
      <w:r w:rsidRPr="0051418A">
        <w:rPr>
          <w:sz w:val="44"/>
          <w:szCs w:val="44"/>
        </w:rPr>
        <w:t>.</w:t>
      </w:r>
    </w:p>
    <w:p w14:paraId="1A9FBB99" w14:textId="77777777" w:rsidR="0016556C" w:rsidRPr="0051418A" w:rsidRDefault="0016556C">
      <w:pPr>
        <w:rPr>
          <w:sz w:val="44"/>
          <w:szCs w:val="44"/>
        </w:rPr>
      </w:pPr>
    </w:p>
    <w:p w14:paraId="7CECA662" w14:textId="77777777" w:rsidR="0016556C" w:rsidRPr="0051418A" w:rsidRDefault="00F9654D">
      <w:pPr>
        <w:rPr>
          <w:sz w:val="44"/>
          <w:szCs w:val="44"/>
        </w:rPr>
      </w:pPr>
      <w:r w:rsidRPr="00F9654D">
        <w:rPr>
          <w:noProof/>
          <w:sz w:val="44"/>
          <w:szCs w:val="44"/>
        </w:rPr>
        <w:pict w14:anchorId="41A8EE6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DB7FA96" w14:textId="77777777" w:rsidR="0016556C" w:rsidRPr="0051418A" w:rsidRDefault="0016556C">
      <w:pPr>
        <w:rPr>
          <w:sz w:val="44"/>
          <w:szCs w:val="44"/>
        </w:rPr>
      </w:pPr>
    </w:p>
    <w:p w14:paraId="3614FF12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 xml:space="preserve">To Apply: </w:t>
      </w:r>
    </w:p>
    <w:p w14:paraId="5E8A2051" w14:textId="77777777" w:rsidR="0016556C" w:rsidRPr="0051418A" w:rsidRDefault="0016556C">
      <w:pPr>
        <w:rPr>
          <w:b/>
          <w:sz w:val="44"/>
          <w:szCs w:val="44"/>
        </w:rPr>
      </w:pPr>
    </w:p>
    <w:p w14:paraId="7406A7E7" w14:textId="77777777" w:rsidR="0016556C" w:rsidRPr="0051418A" w:rsidRDefault="00000000">
      <w:pPr>
        <w:numPr>
          <w:ilvl w:val="0"/>
          <w:numId w:val="4"/>
        </w:numPr>
        <w:rPr>
          <w:sz w:val="44"/>
          <w:szCs w:val="44"/>
        </w:rPr>
      </w:pPr>
      <w:r w:rsidRPr="0051418A">
        <w:rPr>
          <w:sz w:val="44"/>
          <w:szCs w:val="44"/>
        </w:rPr>
        <w:t xml:space="preserve">Read this document carefully. We will assess applicants based on how well they demonstrate the </w:t>
      </w:r>
      <w:r w:rsidRPr="0051418A">
        <w:rPr>
          <w:b/>
          <w:sz w:val="44"/>
          <w:szCs w:val="44"/>
        </w:rPr>
        <w:t>decision-making criteria.</w:t>
      </w:r>
    </w:p>
    <w:p w14:paraId="3E643903" w14:textId="77777777" w:rsidR="0016556C" w:rsidRPr="0051418A" w:rsidRDefault="00000000">
      <w:pPr>
        <w:numPr>
          <w:ilvl w:val="0"/>
          <w:numId w:val="4"/>
        </w:numPr>
        <w:rPr>
          <w:sz w:val="44"/>
          <w:szCs w:val="44"/>
        </w:rPr>
      </w:pPr>
      <w:r w:rsidRPr="0051418A">
        <w:rPr>
          <w:sz w:val="44"/>
          <w:szCs w:val="44"/>
        </w:rPr>
        <w:t xml:space="preserve">Send the following over to </w:t>
      </w:r>
      <w:hyperlink r:id="rId7">
        <w:r w:rsidRPr="0051418A">
          <w:rPr>
            <w:color w:val="1155CC"/>
            <w:sz w:val="44"/>
            <w:szCs w:val="44"/>
            <w:u w:val="single"/>
          </w:rPr>
          <w:t>hello@frameworktheatre.com</w:t>
        </w:r>
      </w:hyperlink>
      <w:r w:rsidRPr="0051418A">
        <w:rPr>
          <w:sz w:val="44"/>
          <w:szCs w:val="44"/>
        </w:rPr>
        <w:t xml:space="preserve"> with the subject line “Festival Director Application” by </w:t>
      </w:r>
      <w:r w:rsidRPr="0051418A">
        <w:rPr>
          <w:b/>
          <w:sz w:val="44"/>
          <w:szCs w:val="44"/>
        </w:rPr>
        <w:t>10am on Wednesday 23rd April 2025.</w:t>
      </w:r>
    </w:p>
    <w:p w14:paraId="25EBF7BE" w14:textId="77777777" w:rsidR="0016556C" w:rsidRPr="0051418A" w:rsidRDefault="00000000">
      <w:pPr>
        <w:numPr>
          <w:ilvl w:val="1"/>
          <w:numId w:val="4"/>
        </w:numPr>
        <w:rPr>
          <w:sz w:val="44"/>
          <w:szCs w:val="44"/>
        </w:rPr>
      </w:pPr>
      <w:r w:rsidRPr="0051418A">
        <w:rPr>
          <w:sz w:val="44"/>
          <w:szCs w:val="44"/>
        </w:rPr>
        <w:t xml:space="preserve">A cover letter (approx. 300 words) OR a video/audio clip of approx. 2 minutes describing how you meet the decision-making criteria. </w:t>
      </w:r>
    </w:p>
    <w:p w14:paraId="688BEAB8" w14:textId="77777777" w:rsidR="0016556C" w:rsidRPr="0051418A" w:rsidRDefault="0016556C">
      <w:pPr>
        <w:rPr>
          <w:sz w:val="44"/>
          <w:szCs w:val="44"/>
        </w:rPr>
      </w:pPr>
    </w:p>
    <w:p w14:paraId="5AB8859C" w14:textId="77777777" w:rsidR="0016556C" w:rsidRPr="0051418A" w:rsidRDefault="0016556C">
      <w:pPr>
        <w:rPr>
          <w:b/>
          <w:sz w:val="44"/>
          <w:szCs w:val="44"/>
        </w:rPr>
      </w:pPr>
    </w:p>
    <w:p w14:paraId="73EA99AB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 xml:space="preserve">Commitment: </w:t>
      </w:r>
    </w:p>
    <w:p w14:paraId="0A1639D3" w14:textId="77777777" w:rsidR="0016556C" w:rsidRPr="0051418A" w:rsidRDefault="00000000">
      <w:pPr>
        <w:numPr>
          <w:ilvl w:val="0"/>
          <w:numId w:val="3"/>
        </w:numPr>
        <w:rPr>
          <w:sz w:val="44"/>
          <w:szCs w:val="44"/>
        </w:rPr>
      </w:pPr>
      <w:r w:rsidRPr="0051418A">
        <w:rPr>
          <w:sz w:val="44"/>
          <w:szCs w:val="44"/>
        </w:rPr>
        <w:t>1/2 flexible day of work in advance of the Festival to do casting &amp; prep.</w:t>
      </w:r>
    </w:p>
    <w:p w14:paraId="11B4FB25" w14:textId="77777777" w:rsidR="0016556C" w:rsidRPr="0051418A" w:rsidRDefault="00000000">
      <w:pPr>
        <w:numPr>
          <w:ilvl w:val="0"/>
          <w:numId w:val="3"/>
        </w:numPr>
        <w:rPr>
          <w:sz w:val="44"/>
          <w:szCs w:val="44"/>
        </w:rPr>
      </w:pPr>
      <w:r w:rsidRPr="0051418A">
        <w:rPr>
          <w:sz w:val="44"/>
          <w:szCs w:val="44"/>
        </w:rPr>
        <w:t>Attendance for 1-day at the Traverse Theatre on 17th May 2025.</w:t>
      </w:r>
    </w:p>
    <w:p w14:paraId="6713635A" w14:textId="77777777" w:rsidR="0016556C" w:rsidRPr="0051418A" w:rsidRDefault="0016556C">
      <w:pPr>
        <w:rPr>
          <w:b/>
          <w:sz w:val="44"/>
          <w:szCs w:val="44"/>
        </w:rPr>
      </w:pPr>
    </w:p>
    <w:p w14:paraId="6DD75447" w14:textId="77777777" w:rsidR="0016556C" w:rsidRPr="0051418A" w:rsidRDefault="00000000">
      <w:pPr>
        <w:rPr>
          <w:sz w:val="44"/>
          <w:szCs w:val="44"/>
        </w:rPr>
      </w:pPr>
      <w:r w:rsidRPr="0051418A">
        <w:rPr>
          <w:b/>
          <w:sz w:val="44"/>
          <w:szCs w:val="44"/>
        </w:rPr>
        <w:t xml:space="preserve">Fee: </w:t>
      </w:r>
      <w:r w:rsidRPr="0051418A">
        <w:rPr>
          <w:sz w:val="44"/>
          <w:szCs w:val="44"/>
        </w:rPr>
        <w:t>£225</w:t>
      </w:r>
    </w:p>
    <w:p w14:paraId="78C906CD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>Access &amp; Travel Support Provided</w:t>
      </w:r>
    </w:p>
    <w:p w14:paraId="5316CC99" w14:textId="77777777" w:rsidR="0016556C" w:rsidRPr="0051418A" w:rsidRDefault="0016556C">
      <w:pPr>
        <w:rPr>
          <w:b/>
          <w:sz w:val="44"/>
          <w:szCs w:val="44"/>
        </w:rPr>
      </w:pPr>
    </w:p>
    <w:p w14:paraId="2CB3F99A" w14:textId="77777777" w:rsidR="0016556C" w:rsidRPr="0051418A" w:rsidRDefault="00F9654D">
      <w:pPr>
        <w:rPr>
          <w:b/>
          <w:sz w:val="44"/>
          <w:szCs w:val="44"/>
        </w:rPr>
      </w:pPr>
      <w:r w:rsidRPr="00F9654D">
        <w:rPr>
          <w:noProof/>
          <w:sz w:val="44"/>
          <w:szCs w:val="44"/>
        </w:rPr>
        <w:pict w14:anchorId="03C79C6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F7B51A1" w14:textId="0D841A73" w:rsidR="0016556C" w:rsidRPr="0051418A" w:rsidRDefault="0016556C">
      <w:pPr>
        <w:rPr>
          <w:b/>
          <w:sz w:val="44"/>
          <w:szCs w:val="44"/>
        </w:rPr>
      </w:pPr>
    </w:p>
    <w:p w14:paraId="08F74850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lastRenderedPageBreak/>
        <w:t xml:space="preserve">Who is this for? </w:t>
      </w:r>
    </w:p>
    <w:p w14:paraId="119DC8BB" w14:textId="77777777" w:rsidR="0016556C" w:rsidRPr="0051418A" w:rsidRDefault="00000000">
      <w:pPr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(This is never perfect, or </w:t>
      </w:r>
      <w:proofErr w:type="spellStart"/>
      <w:r w:rsidRPr="0051418A">
        <w:rPr>
          <w:i/>
          <w:sz w:val="44"/>
          <w:szCs w:val="44"/>
        </w:rPr>
        <w:t>foolproof</w:t>
      </w:r>
      <w:proofErr w:type="spellEnd"/>
      <w:r w:rsidRPr="0051418A">
        <w:rPr>
          <w:i/>
          <w:sz w:val="44"/>
          <w:szCs w:val="44"/>
        </w:rPr>
        <w:t>, but gives some sense as to where we have pitched this opportunity, so you can decide if it’s the right level for you.)</w:t>
      </w:r>
    </w:p>
    <w:p w14:paraId="6D2A7317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 xml:space="preserve">This is classed as a </w:t>
      </w:r>
      <w:r w:rsidRPr="0051418A">
        <w:rPr>
          <w:b/>
          <w:sz w:val="44"/>
          <w:szCs w:val="44"/>
        </w:rPr>
        <w:t xml:space="preserve">level 1 </w:t>
      </w:r>
      <w:r w:rsidRPr="0051418A">
        <w:rPr>
          <w:sz w:val="44"/>
          <w:szCs w:val="44"/>
        </w:rPr>
        <w:t>role with Framework. You can view our</w:t>
      </w:r>
      <w:hyperlink r:id="rId8">
        <w:r w:rsidRPr="0051418A">
          <w:rPr>
            <w:color w:val="1155CC"/>
            <w:sz w:val="44"/>
            <w:szCs w:val="44"/>
            <w:u w:val="single"/>
          </w:rPr>
          <w:t xml:space="preserve"> </w:t>
        </w:r>
      </w:hyperlink>
      <w:hyperlink r:id="rId9">
        <w:r w:rsidRPr="0051418A">
          <w:rPr>
            <w:b/>
            <w:color w:val="1155CC"/>
            <w:sz w:val="44"/>
            <w:szCs w:val="44"/>
            <w:u w:val="single"/>
          </w:rPr>
          <w:t>callout level guide here</w:t>
        </w:r>
      </w:hyperlink>
      <w:hyperlink r:id="rId10">
        <w:r w:rsidRPr="0051418A">
          <w:rPr>
            <w:color w:val="1155CC"/>
            <w:sz w:val="44"/>
            <w:szCs w:val="44"/>
            <w:u w:val="single"/>
          </w:rPr>
          <w:t>.</w:t>
        </w:r>
      </w:hyperlink>
    </w:p>
    <w:p w14:paraId="108E2C4C" w14:textId="77777777" w:rsidR="0016556C" w:rsidRPr="0051418A" w:rsidRDefault="0016556C">
      <w:pPr>
        <w:rPr>
          <w:sz w:val="44"/>
          <w:szCs w:val="44"/>
        </w:rPr>
      </w:pPr>
    </w:p>
    <w:p w14:paraId="39462B83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>This is an entry-level callout. Directors may not have had a paid directing opportunity before, or they may have very little experience. You may also have significantly more experience. We are looking for directors who would clearly benefit from a professional opportunity, and who can clearly identify how this would help them achieve their next steps professionally.</w:t>
      </w:r>
    </w:p>
    <w:p w14:paraId="54001A81" w14:textId="77777777" w:rsidR="0016556C" w:rsidRPr="0051418A" w:rsidRDefault="0016556C">
      <w:pPr>
        <w:rPr>
          <w:b/>
          <w:sz w:val="44"/>
          <w:szCs w:val="44"/>
        </w:rPr>
      </w:pPr>
    </w:p>
    <w:p w14:paraId="23059F81" w14:textId="77777777" w:rsidR="0016556C" w:rsidRPr="0051418A" w:rsidRDefault="00F9654D">
      <w:pPr>
        <w:rPr>
          <w:b/>
          <w:sz w:val="44"/>
          <w:szCs w:val="44"/>
        </w:rPr>
      </w:pPr>
      <w:r w:rsidRPr="00F9654D">
        <w:rPr>
          <w:noProof/>
          <w:sz w:val="44"/>
          <w:szCs w:val="44"/>
        </w:rPr>
        <w:pict w14:anchorId="6439478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9C4ED22" w14:textId="77777777" w:rsidR="0016556C" w:rsidRPr="0051418A" w:rsidRDefault="0016556C">
      <w:pPr>
        <w:rPr>
          <w:sz w:val="44"/>
          <w:szCs w:val="44"/>
        </w:rPr>
      </w:pPr>
    </w:p>
    <w:p w14:paraId="02C9FFF5" w14:textId="77777777" w:rsidR="0016556C" w:rsidRPr="0051418A" w:rsidRDefault="00000000">
      <w:pPr>
        <w:rPr>
          <w:b/>
          <w:sz w:val="44"/>
          <w:szCs w:val="44"/>
        </w:rPr>
      </w:pPr>
      <w:r w:rsidRPr="0051418A">
        <w:rPr>
          <w:b/>
          <w:sz w:val="44"/>
          <w:szCs w:val="44"/>
        </w:rPr>
        <w:t>Directors should:</w:t>
      </w:r>
    </w:p>
    <w:p w14:paraId="1A6CFBE0" w14:textId="77777777" w:rsidR="0016556C" w:rsidRPr="0051418A" w:rsidRDefault="00000000">
      <w:pPr>
        <w:numPr>
          <w:ilvl w:val="0"/>
          <w:numId w:val="2"/>
        </w:numPr>
        <w:rPr>
          <w:sz w:val="44"/>
          <w:szCs w:val="44"/>
        </w:rPr>
      </w:pPr>
      <w:proofErr w:type="spellStart"/>
      <w:r w:rsidRPr="0051418A">
        <w:rPr>
          <w:sz w:val="44"/>
          <w:szCs w:val="44"/>
        </w:rPr>
        <w:t xml:space="preserve">Self </w:t>
      </w:r>
      <w:proofErr w:type="gramStart"/>
      <w:r w:rsidRPr="0051418A">
        <w:rPr>
          <w:sz w:val="44"/>
          <w:szCs w:val="44"/>
        </w:rPr>
        <w:t>identify</w:t>
      </w:r>
      <w:proofErr w:type="spellEnd"/>
      <w:proofErr w:type="gramEnd"/>
      <w:r w:rsidRPr="0051418A">
        <w:rPr>
          <w:sz w:val="44"/>
          <w:szCs w:val="44"/>
        </w:rPr>
        <w:t xml:space="preserve"> as an emerging/early-career theatre-maker. </w:t>
      </w:r>
    </w:p>
    <w:p w14:paraId="620777BF" w14:textId="77777777" w:rsidR="0016556C" w:rsidRPr="0051418A" w:rsidRDefault="00000000">
      <w:pPr>
        <w:numPr>
          <w:ilvl w:val="0"/>
          <w:numId w:val="2"/>
        </w:numPr>
        <w:rPr>
          <w:sz w:val="44"/>
          <w:szCs w:val="44"/>
        </w:rPr>
      </w:pPr>
      <w:r w:rsidRPr="0051418A">
        <w:rPr>
          <w:sz w:val="44"/>
          <w:szCs w:val="44"/>
        </w:rPr>
        <w:t xml:space="preserve">Must be permanently based in Scotland. </w:t>
      </w:r>
    </w:p>
    <w:p w14:paraId="5389D425" w14:textId="77777777" w:rsidR="0016556C" w:rsidRPr="0051418A" w:rsidRDefault="0016556C">
      <w:pPr>
        <w:rPr>
          <w:sz w:val="44"/>
          <w:szCs w:val="44"/>
        </w:rPr>
      </w:pPr>
    </w:p>
    <w:p w14:paraId="699C6FA6" w14:textId="77777777" w:rsidR="0016556C" w:rsidRPr="0051418A" w:rsidRDefault="00000000">
      <w:pPr>
        <w:rPr>
          <w:sz w:val="44"/>
          <w:szCs w:val="44"/>
        </w:rPr>
      </w:pPr>
      <w:r w:rsidRPr="0051418A">
        <w:rPr>
          <w:b/>
          <w:sz w:val="44"/>
          <w:szCs w:val="44"/>
        </w:rPr>
        <w:t xml:space="preserve">Decision-Making Criteria: </w:t>
      </w:r>
    </w:p>
    <w:p w14:paraId="317415D6" w14:textId="77777777" w:rsidR="0016556C" w:rsidRPr="0051418A" w:rsidRDefault="00000000">
      <w:pPr>
        <w:rPr>
          <w:sz w:val="44"/>
          <w:szCs w:val="44"/>
        </w:rPr>
      </w:pPr>
      <w:r w:rsidRPr="0051418A">
        <w:rPr>
          <w:sz w:val="44"/>
          <w:szCs w:val="44"/>
        </w:rPr>
        <w:t>In their cover letter, applicants should discuss:</w:t>
      </w:r>
    </w:p>
    <w:p w14:paraId="4D76871C" w14:textId="77777777" w:rsidR="0016556C" w:rsidRPr="0051418A" w:rsidRDefault="0016556C">
      <w:pPr>
        <w:rPr>
          <w:sz w:val="44"/>
          <w:szCs w:val="44"/>
        </w:rPr>
      </w:pPr>
    </w:p>
    <w:p w14:paraId="572A2B3E" w14:textId="77777777" w:rsidR="0016556C" w:rsidRPr="0051418A" w:rsidRDefault="00000000">
      <w:pPr>
        <w:numPr>
          <w:ilvl w:val="0"/>
          <w:numId w:val="5"/>
        </w:numPr>
        <w:rPr>
          <w:sz w:val="44"/>
          <w:szCs w:val="44"/>
        </w:rPr>
      </w:pPr>
      <w:r w:rsidRPr="0051418A">
        <w:rPr>
          <w:sz w:val="44"/>
          <w:szCs w:val="44"/>
        </w:rPr>
        <w:lastRenderedPageBreak/>
        <w:t>What sort of work they’re interested in directing (themes, styles etc.).</w:t>
      </w:r>
    </w:p>
    <w:p w14:paraId="07C9BCD9" w14:textId="77777777" w:rsidR="0016556C" w:rsidRPr="0051418A" w:rsidRDefault="00000000">
      <w:pPr>
        <w:numPr>
          <w:ilvl w:val="0"/>
          <w:numId w:val="5"/>
        </w:numPr>
        <w:rPr>
          <w:sz w:val="44"/>
          <w:szCs w:val="44"/>
        </w:rPr>
      </w:pPr>
      <w:r w:rsidRPr="0051418A">
        <w:rPr>
          <w:sz w:val="44"/>
          <w:szCs w:val="44"/>
        </w:rPr>
        <w:t>How their background (incl. relevant experience) and ambition as a director makes them the right fit for this project.</w:t>
      </w:r>
    </w:p>
    <w:p w14:paraId="615E83B5" w14:textId="77777777" w:rsidR="0016556C" w:rsidRPr="0051418A" w:rsidRDefault="00000000">
      <w:pPr>
        <w:numPr>
          <w:ilvl w:val="0"/>
          <w:numId w:val="5"/>
        </w:numPr>
        <w:rPr>
          <w:sz w:val="44"/>
          <w:szCs w:val="44"/>
        </w:rPr>
      </w:pPr>
      <w:r w:rsidRPr="0051418A">
        <w:rPr>
          <w:sz w:val="44"/>
          <w:szCs w:val="44"/>
        </w:rPr>
        <w:t>Their priorities when working with new writing and how this might support the selected scripts.</w:t>
      </w:r>
    </w:p>
    <w:p w14:paraId="01EF9D69" w14:textId="77777777" w:rsidR="0016556C" w:rsidRPr="0051418A" w:rsidRDefault="0016556C">
      <w:pPr>
        <w:rPr>
          <w:sz w:val="44"/>
          <w:szCs w:val="44"/>
        </w:rPr>
      </w:pPr>
    </w:p>
    <w:p w14:paraId="607672C6" w14:textId="77777777" w:rsidR="0016556C" w:rsidRPr="0051418A" w:rsidRDefault="00000000">
      <w:pPr>
        <w:ind w:left="720"/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>Notes on decision-making:</w:t>
      </w:r>
    </w:p>
    <w:p w14:paraId="3B1E0786" w14:textId="77777777" w:rsidR="0016556C" w:rsidRPr="0051418A" w:rsidRDefault="00000000">
      <w:pPr>
        <w:numPr>
          <w:ilvl w:val="0"/>
          <w:numId w:val="1"/>
        </w:numPr>
        <w:rPr>
          <w:rFonts w:eastAsia="Calibri"/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Our assessment will be initially informed by the </w:t>
      </w:r>
      <w:proofErr w:type="gramStart"/>
      <w:r w:rsidRPr="0051418A">
        <w:rPr>
          <w:i/>
          <w:sz w:val="44"/>
          <w:szCs w:val="44"/>
        </w:rPr>
        <w:t>candidates</w:t>
      </w:r>
      <w:proofErr w:type="gramEnd"/>
      <w:r w:rsidRPr="0051418A">
        <w:rPr>
          <w:i/>
          <w:sz w:val="44"/>
          <w:szCs w:val="44"/>
        </w:rPr>
        <w:t xml:space="preserve"> ability to demonstrate the decision-making criteria. We recommend referencing the “Who is this for?” section when answering this. </w:t>
      </w:r>
    </w:p>
    <w:p w14:paraId="0A137840" w14:textId="77777777" w:rsidR="0016556C" w:rsidRPr="0051418A" w:rsidRDefault="00000000">
      <w:pPr>
        <w:numPr>
          <w:ilvl w:val="0"/>
          <w:numId w:val="1"/>
        </w:numPr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Once this has been met, we will then also make decisions based on ensuring our programme represents a wide range of themes, </w:t>
      </w:r>
      <w:proofErr w:type="gramStart"/>
      <w:r w:rsidRPr="0051418A">
        <w:rPr>
          <w:i/>
          <w:sz w:val="44"/>
          <w:szCs w:val="44"/>
        </w:rPr>
        <w:t>styles</w:t>
      </w:r>
      <w:proofErr w:type="gramEnd"/>
      <w:r w:rsidRPr="0051418A">
        <w:rPr>
          <w:i/>
          <w:sz w:val="44"/>
          <w:szCs w:val="44"/>
        </w:rPr>
        <w:t xml:space="preserve"> and artists. This allows us to fulfil our remit as a support organisation for all of Scotland. </w:t>
      </w:r>
    </w:p>
    <w:p w14:paraId="27F8D730" w14:textId="77777777" w:rsidR="0016556C" w:rsidRPr="0051418A" w:rsidRDefault="00000000">
      <w:pPr>
        <w:numPr>
          <w:ilvl w:val="0"/>
          <w:numId w:val="1"/>
        </w:numPr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Creatively, the Directors will need to be a good fit for both the organisation and the scripts we are in the process of selecting, and this will impact final decisions. </w:t>
      </w:r>
    </w:p>
    <w:p w14:paraId="10641F29" w14:textId="77777777" w:rsidR="0016556C" w:rsidRPr="0051418A" w:rsidRDefault="00000000">
      <w:pPr>
        <w:numPr>
          <w:ilvl w:val="0"/>
          <w:numId w:val="1"/>
        </w:numPr>
        <w:rPr>
          <w:i/>
          <w:sz w:val="44"/>
          <w:szCs w:val="44"/>
        </w:rPr>
      </w:pPr>
      <w:r w:rsidRPr="0051418A">
        <w:rPr>
          <w:i/>
          <w:sz w:val="44"/>
          <w:szCs w:val="44"/>
        </w:rPr>
        <w:t xml:space="preserve">Please note if you have already undertaken a role with Framework that is the same level or </w:t>
      </w:r>
      <w:r w:rsidRPr="0051418A">
        <w:rPr>
          <w:i/>
          <w:sz w:val="44"/>
          <w:szCs w:val="44"/>
        </w:rPr>
        <w:lastRenderedPageBreak/>
        <w:t>higher, it is unlikely that we will be able to prioritise your application for this role.</w:t>
      </w:r>
    </w:p>
    <w:sectPr w:rsidR="0016556C" w:rsidRPr="0051418A">
      <w:pgSz w:w="11900" w:h="16820"/>
      <w:pgMar w:top="810" w:right="570" w:bottom="375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47DD"/>
    <w:multiLevelType w:val="multilevel"/>
    <w:tmpl w:val="4D0AF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AD142F"/>
    <w:multiLevelType w:val="multilevel"/>
    <w:tmpl w:val="F9582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7546AB"/>
    <w:multiLevelType w:val="multilevel"/>
    <w:tmpl w:val="B3F06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AF2A57"/>
    <w:multiLevelType w:val="multilevel"/>
    <w:tmpl w:val="069C0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D06A81"/>
    <w:multiLevelType w:val="multilevel"/>
    <w:tmpl w:val="40904F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9011493">
    <w:abstractNumId w:val="4"/>
  </w:num>
  <w:num w:numId="2" w16cid:durableId="794367881">
    <w:abstractNumId w:val="2"/>
  </w:num>
  <w:num w:numId="3" w16cid:durableId="450977412">
    <w:abstractNumId w:val="1"/>
  </w:num>
  <w:num w:numId="4" w16cid:durableId="1577284484">
    <w:abstractNumId w:val="0"/>
  </w:num>
  <w:num w:numId="5" w16cid:durableId="31445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6C"/>
    <w:rsid w:val="0016556C"/>
    <w:rsid w:val="0051418A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0AB8"/>
  <w15:docId w15:val="{CA435623-3439-484F-9FB6-A08AF0D6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meworktheatre.com/_files/ugd/5057e9_b43cf1870a3c45b3a24045006aaed75b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frameworktheat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meworktheatre.com/our-docu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lo@frameworktheatre.com" TargetMode="External"/><Relationship Id="rId10" Type="http://schemas.openxmlformats.org/officeDocument/2006/relationships/hyperlink" Target="https://www.frameworktheatre.com/_files/ugd/5057e9_b43cf1870a3c45b3a24045006aaed75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meworktheatre.com/_files/ugd/5057e9_b43cf1870a3c45b3a24045006aaed75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Nayena MARSH</cp:lastModifiedBy>
  <cp:revision>2</cp:revision>
  <dcterms:created xsi:type="dcterms:W3CDTF">2025-04-09T07:32:00Z</dcterms:created>
  <dcterms:modified xsi:type="dcterms:W3CDTF">2025-04-09T07:34:00Z</dcterms:modified>
</cp:coreProperties>
</file>